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55F8" w14:textId="77777777" w:rsidR="00BF7FE6" w:rsidRPr="00BF7FE6" w:rsidRDefault="00BF7FE6" w:rsidP="00BF7FE6">
      <w:pPr>
        <w:ind w:left="-709" w:right="-711"/>
        <w:jc w:val="right"/>
        <w:rPr>
          <w:rFonts w:ascii="Calibri" w:hAnsi="Calibri" w:cs="Calibri"/>
          <w:sz w:val="24"/>
          <w:szCs w:val="24"/>
        </w:rPr>
      </w:pPr>
    </w:p>
    <w:p w14:paraId="69F106CC" w14:textId="77777777" w:rsidR="00BF7FE6" w:rsidRPr="00BF7FE6" w:rsidRDefault="00BF7FE6" w:rsidP="00BF7FE6">
      <w:pPr>
        <w:ind w:left="-709" w:right="-711"/>
        <w:jc w:val="right"/>
        <w:rPr>
          <w:rFonts w:ascii="Calibri" w:hAnsi="Calibri" w:cs="Calibri"/>
          <w:noProof/>
          <w:sz w:val="24"/>
          <w:szCs w:val="24"/>
        </w:rPr>
      </w:pPr>
    </w:p>
    <w:p w14:paraId="5E9EBC0A" w14:textId="77777777" w:rsidR="00BF7FE6" w:rsidRPr="00BF7FE6" w:rsidRDefault="00BF7FE6" w:rsidP="00BF7FE6">
      <w:pPr>
        <w:ind w:left="-709" w:right="-711"/>
        <w:jc w:val="right"/>
        <w:rPr>
          <w:rFonts w:ascii="Calibri" w:hAnsi="Calibri" w:cs="Calibri"/>
          <w:noProof/>
          <w:sz w:val="24"/>
          <w:szCs w:val="24"/>
        </w:rPr>
      </w:pPr>
    </w:p>
    <w:p w14:paraId="0AA0B61C" w14:textId="77777777" w:rsidR="00BF7FE6" w:rsidRPr="00BF7FE6" w:rsidRDefault="00BF7FE6" w:rsidP="00BF7FE6">
      <w:pPr>
        <w:ind w:left="-709" w:right="-711"/>
        <w:jc w:val="right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ab/>
      </w:r>
    </w:p>
    <w:p w14:paraId="527707EB" w14:textId="77777777" w:rsidR="00BF7FE6" w:rsidRPr="00BF7FE6" w:rsidRDefault="00BF7FE6" w:rsidP="00BF7FE6">
      <w:pPr>
        <w:ind w:left="2268" w:right="224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77A19B" w14:textId="77777777" w:rsidR="00BF7FE6" w:rsidRPr="00BF7FE6" w:rsidRDefault="00BF7FE6" w:rsidP="00BF7FE6">
      <w:pPr>
        <w:ind w:left="2268" w:right="224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7F8BF9" w14:textId="77777777" w:rsidR="00BF7FE6" w:rsidRPr="00BF7FE6" w:rsidRDefault="00BF7FE6" w:rsidP="00BF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="Calibri" w:hAnsi="Calibri" w:cs="Calibri"/>
          <w:b/>
          <w:bCs/>
          <w:sz w:val="32"/>
          <w:szCs w:val="24"/>
        </w:rPr>
      </w:pPr>
      <w:proofErr w:type="spellStart"/>
      <w:r w:rsidRPr="00BF7FE6">
        <w:rPr>
          <w:rFonts w:ascii="Calibri" w:hAnsi="Calibri" w:cs="Calibri"/>
          <w:b/>
          <w:bCs/>
          <w:sz w:val="32"/>
          <w:szCs w:val="24"/>
        </w:rPr>
        <w:t>Liste</w:t>
      </w:r>
      <w:proofErr w:type="spellEnd"/>
      <w:r w:rsidRPr="00BF7FE6">
        <w:rPr>
          <w:rFonts w:ascii="Calibri" w:hAnsi="Calibri" w:cs="Calibri"/>
          <w:b/>
          <w:bCs/>
          <w:sz w:val="32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b/>
          <w:bCs/>
          <w:sz w:val="32"/>
          <w:szCs w:val="24"/>
        </w:rPr>
        <w:t>Fournitures</w:t>
      </w:r>
      <w:proofErr w:type="spellEnd"/>
    </w:p>
    <w:p w14:paraId="7329D966" w14:textId="77777777" w:rsidR="00BF7FE6" w:rsidRPr="00BF7FE6" w:rsidRDefault="00BF7FE6" w:rsidP="00BF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="Calibri" w:hAnsi="Calibri" w:cs="Calibri"/>
          <w:b/>
          <w:bCs/>
          <w:sz w:val="32"/>
          <w:szCs w:val="24"/>
        </w:rPr>
      </w:pPr>
    </w:p>
    <w:p w14:paraId="27860755" w14:textId="4F2B64A4" w:rsidR="00BF7FE6" w:rsidRDefault="00BF7FE6" w:rsidP="00BF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="Calibri" w:hAnsi="Calibri" w:cs="Calibri"/>
          <w:b/>
          <w:bCs/>
          <w:sz w:val="32"/>
          <w:szCs w:val="24"/>
        </w:rPr>
      </w:pPr>
      <w:r w:rsidRPr="00BF7FE6">
        <w:rPr>
          <w:rFonts w:ascii="Calibri" w:hAnsi="Calibri" w:cs="Calibri"/>
          <w:b/>
          <w:bCs/>
          <w:sz w:val="32"/>
          <w:szCs w:val="24"/>
        </w:rPr>
        <w:t xml:space="preserve">BAC PROFESSIONNEL </w:t>
      </w:r>
    </w:p>
    <w:p w14:paraId="4EC0C6D0" w14:textId="7C41DC76" w:rsidR="00BF7FE6" w:rsidRDefault="00BF7FE6" w:rsidP="00BF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="Calibri" w:hAnsi="Calibri" w:cs="Calibri"/>
          <w:b/>
          <w:bCs/>
          <w:sz w:val="32"/>
          <w:szCs w:val="24"/>
        </w:rPr>
      </w:pPr>
      <w:r>
        <w:rPr>
          <w:rFonts w:ascii="Calibri" w:hAnsi="Calibri" w:cs="Calibri"/>
          <w:b/>
          <w:bCs/>
          <w:sz w:val="32"/>
          <w:szCs w:val="24"/>
        </w:rPr>
        <w:t>METIERS DU COMMERCE ET DE LA VENTE</w:t>
      </w:r>
    </w:p>
    <w:p w14:paraId="05B38AF7" w14:textId="238E639B" w:rsidR="00BF7FE6" w:rsidRPr="00BF7FE6" w:rsidRDefault="00BF7FE6" w:rsidP="00BF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="Calibri" w:hAnsi="Calibri" w:cs="Calibri"/>
          <w:b/>
          <w:bCs/>
          <w:sz w:val="32"/>
          <w:szCs w:val="24"/>
        </w:rPr>
      </w:pPr>
      <w:r>
        <w:rPr>
          <w:rFonts w:ascii="Calibri" w:hAnsi="Calibri" w:cs="Calibri"/>
          <w:b/>
          <w:bCs/>
          <w:sz w:val="32"/>
          <w:szCs w:val="24"/>
        </w:rPr>
        <w:t>RENTREE 2023</w:t>
      </w:r>
    </w:p>
    <w:p w14:paraId="42022DFA" w14:textId="77777777" w:rsidR="00BF7FE6" w:rsidRPr="00BF7FE6" w:rsidRDefault="00BF7FE6" w:rsidP="00BF7FE6">
      <w:pPr>
        <w:rPr>
          <w:rFonts w:ascii="Calibri" w:hAnsi="Calibri" w:cs="Calibri"/>
          <w:sz w:val="24"/>
          <w:szCs w:val="24"/>
        </w:rPr>
      </w:pPr>
    </w:p>
    <w:p w14:paraId="68AA9A39" w14:textId="77777777" w:rsidR="00BF7FE6" w:rsidRPr="00BF7FE6" w:rsidRDefault="00BF7FE6" w:rsidP="00BF7FE6">
      <w:pPr>
        <w:rPr>
          <w:rFonts w:ascii="Calibri" w:hAnsi="Calibri" w:cs="Calibri"/>
          <w:sz w:val="24"/>
          <w:szCs w:val="24"/>
        </w:rPr>
      </w:pPr>
    </w:p>
    <w:p w14:paraId="73EB64B4" w14:textId="77777777" w:rsidR="00BF7FE6" w:rsidRPr="00BF7FE6" w:rsidRDefault="00BF7FE6" w:rsidP="00BF7FE6">
      <w:pPr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Pour </w:t>
      </w:r>
      <w:proofErr w:type="spellStart"/>
      <w:r w:rsidRPr="00BF7FE6">
        <w:rPr>
          <w:rFonts w:ascii="Calibri" w:hAnsi="Calibri" w:cs="Calibri"/>
          <w:sz w:val="24"/>
          <w:szCs w:val="24"/>
        </w:rPr>
        <w:t>votre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rentrée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prochaine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F7FE6">
        <w:rPr>
          <w:rFonts w:ascii="Calibri" w:hAnsi="Calibri" w:cs="Calibri"/>
          <w:sz w:val="24"/>
          <w:szCs w:val="24"/>
        </w:rPr>
        <w:t>en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BAC </w:t>
      </w:r>
      <w:proofErr w:type="spellStart"/>
      <w:r w:rsidRPr="00BF7FE6">
        <w:rPr>
          <w:rFonts w:ascii="Calibri" w:hAnsi="Calibri" w:cs="Calibri"/>
          <w:sz w:val="24"/>
          <w:szCs w:val="24"/>
        </w:rPr>
        <w:t>Professionnel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Métiers du Commerce et de la Vente, nous </w:t>
      </w:r>
      <w:proofErr w:type="spellStart"/>
      <w:r w:rsidRPr="00BF7FE6">
        <w:rPr>
          <w:rFonts w:ascii="Calibri" w:hAnsi="Calibri" w:cs="Calibri"/>
          <w:sz w:val="24"/>
          <w:szCs w:val="24"/>
        </w:rPr>
        <w:t>vous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demandons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BF7FE6">
        <w:rPr>
          <w:rFonts w:ascii="Calibri" w:hAnsi="Calibri" w:cs="Calibri"/>
          <w:sz w:val="24"/>
          <w:szCs w:val="24"/>
        </w:rPr>
        <w:t>prévoir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le matériel </w:t>
      </w:r>
      <w:proofErr w:type="spellStart"/>
      <w:proofErr w:type="gramStart"/>
      <w:r w:rsidRPr="00BF7FE6">
        <w:rPr>
          <w:rFonts w:ascii="Calibri" w:hAnsi="Calibri" w:cs="Calibri"/>
          <w:sz w:val="24"/>
          <w:szCs w:val="24"/>
        </w:rPr>
        <w:t>suivant</w:t>
      </w:r>
      <w:proofErr w:type="spellEnd"/>
      <w:r w:rsidRPr="00BF7FE6">
        <w:rPr>
          <w:rFonts w:ascii="Calibri" w:hAnsi="Calibri" w:cs="Calibri"/>
          <w:sz w:val="24"/>
          <w:szCs w:val="24"/>
        </w:rPr>
        <w:t> :</w:t>
      </w:r>
      <w:proofErr w:type="gramEnd"/>
    </w:p>
    <w:p w14:paraId="28835217" w14:textId="77777777" w:rsidR="00BF7FE6" w:rsidRPr="00BF7FE6" w:rsidRDefault="00BF7FE6" w:rsidP="00BF7FE6">
      <w:pPr>
        <w:rPr>
          <w:rFonts w:ascii="Calibri" w:hAnsi="Calibri" w:cs="Calibri"/>
          <w:sz w:val="24"/>
          <w:szCs w:val="24"/>
        </w:rPr>
      </w:pPr>
    </w:p>
    <w:p w14:paraId="50F10A35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agenda </w:t>
      </w:r>
    </w:p>
    <w:p w14:paraId="4A216287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2 grands </w:t>
      </w:r>
      <w:proofErr w:type="spellStart"/>
      <w:r w:rsidRPr="00BF7FE6">
        <w:rPr>
          <w:rFonts w:ascii="Calibri" w:hAnsi="Calibri" w:cs="Calibri"/>
          <w:sz w:val="24"/>
          <w:szCs w:val="24"/>
        </w:rPr>
        <w:t>classeurs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(un pour les matières </w:t>
      </w:r>
      <w:proofErr w:type="spellStart"/>
      <w:r w:rsidRPr="00BF7FE6">
        <w:rPr>
          <w:rFonts w:ascii="Calibri" w:hAnsi="Calibri" w:cs="Calibri"/>
          <w:sz w:val="24"/>
          <w:szCs w:val="24"/>
        </w:rPr>
        <w:t>générales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et un pour les pros)</w:t>
      </w:r>
    </w:p>
    <w:p w14:paraId="7DCDB59F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copies simples et doubles (grands </w:t>
      </w:r>
      <w:proofErr w:type="spellStart"/>
      <w:r w:rsidRPr="00BF7FE6">
        <w:rPr>
          <w:rFonts w:ascii="Calibri" w:hAnsi="Calibri" w:cs="Calibri"/>
          <w:sz w:val="24"/>
          <w:szCs w:val="24"/>
        </w:rPr>
        <w:t>carreaux</w:t>
      </w:r>
      <w:proofErr w:type="spellEnd"/>
      <w:r w:rsidRPr="00BF7FE6">
        <w:rPr>
          <w:rFonts w:ascii="Calibri" w:hAnsi="Calibri" w:cs="Calibri"/>
          <w:sz w:val="24"/>
          <w:szCs w:val="24"/>
        </w:rPr>
        <w:t>)</w:t>
      </w:r>
    </w:p>
    <w:p w14:paraId="57BD9A22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porte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F7FE6">
        <w:rPr>
          <w:rFonts w:ascii="Calibri" w:hAnsi="Calibri" w:cs="Calibri"/>
          <w:sz w:val="24"/>
          <w:szCs w:val="24"/>
        </w:rPr>
        <w:t>vue</w:t>
      </w:r>
      <w:proofErr w:type="spellEnd"/>
      <w:r w:rsidRPr="00BF7FE6">
        <w:rPr>
          <w:rFonts w:ascii="Calibri" w:hAnsi="Calibri" w:cs="Calibri"/>
          <w:sz w:val="24"/>
          <w:szCs w:val="24"/>
        </w:rPr>
        <w:t> :</w:t>
      </w:r>
      <w:proofErr w:type="gramEnd"/>
      <w:r w:rsidRPr="00BF7FE6">
        <w:rPr>
          <w:rFonts w:ascii="Calibri" w:hAnsi="Calibri" w:cs="Calibri"/>
          <w:sz w:val="24"/>
          <w:szCs w:val="24"/>
        </w:rPr>
        <w:t xml:space="preserve"> 60 </w:t>
      </w:r>
      <w:proofErr w:type="spellStart"/>
      <w:r w:rsidRPr="00BF7FE6">
        <w:rPr>
          <w:rFonts w:ascii="Calibri" w:hAnsi="Calibri" w:cs="Calibri"/>
          <w:sz w:val="24"/>
          <w:szCs w:val="24"/>
        </w:rPr>
        <w:t>vues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pour la vente</w:t>
      </w:r>
    </w:p>
    <w:p w14:paraId="1FCEF07B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proofErr w:type="spellStart"/>
      <w:r w:rsidRPr="00BF7FE6">
        <w:rPr>
          <w:rFonts w:ascii="Calibri" w:hAnsi="Calibri" w:cs="Calibri"/>
          <w:sz w:val="24"/>
          <w:szCs w:val="24"/>
        </w:rPr>
        <w:t>pochettes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transparentes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perforées</w:t>
      </w:r>
      <w:proofErr w:type="spellEnd"/>
    </w:p>
    <w:p w14:paraId="60EC6843" w14:textId="77777777" w:rsidR="00BF7FE6" w:rsidRPr="00BF7FE6" w:rsidRDefault="00BF7FE6" w:rsidP="00BF7FE6">
      <w:pPr>
        <w:pStyle w:val="Paragraphedeliste"/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jc w:val="left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3 </w:t>
      </w:r>
      <w:proofErr w:type="spellStart"/>
      <w:r w:rsidRPr="00BF7FE6">
        <w:rPr>
          <w:rFonts w:ascii="Calibri" w:hAnsi="Calibri" w:cs="Calibri"/>
          <w:sz w:val="24"/>
          <w:szCs w:val="24"/>
        </w:rPr>
        <w:t>pochettes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élastiques</w:t>
      </w:r>
      <w:proofErr w:type="spellEnd"/>
    </w:p>
    <w:p w14:paraId="6868BA6A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cahier 24X32 cm, 96 pages pour </w:t>
      </w:r>
      <w:proofErr w:type="spellStart"/>
      <w:r w:rsidRPr="00BF7FE6">
        <w:rPr>
          <w:rFonts w:ascii="Calibri" w:hAnsi="Calibri" w:cs="Calibri"/>
          <w:sz w:val="24"/>
          <w:szCs w:val="24"/>
        </w:rPr>
        <w:t>l’espagnol</w:t>
      </w:r>
      <w:proofErr w:type="spellEnd"/>
    </w:p>
    <w:p w14:paraId="14C459D0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bookmarkStart w:id="0" w:name="_Hlk75766131"/>
      <w:r w:rsidRPr="00BF7FE6">
        <w:rPr>
          <w:rFonts w:ascii="Calibri" w:hAnsi="Calibri" w:cs="Calibri"/>
          <w:sz w:val="24"/>
          <w:szCs w:val="24"/>
        </w:rPr>
        <w:t xml:space="preserve">1 cahier 24X32cm, 48 pages pour </w:t>
      </w:r>
      <w:proofErr w:type="spellStart"/>
      <w:r w:rsidRPr="00BF7FE6">
        <w:rPr>
          <w:rFonts w:ascii="Calibri" w:hAnsi="Calibri" w:cs="Calibri"/>
          <w:sz w:val="24"/>
          <w:szCs w:val="24"/>
        </w:rPr>
        <w:t>l’histoire-géographie</w:t>
      </w:r>
      <w:proofErr w:type="spellEnd"/>
    </w:p>
    <w:bookmarkEnd w:id="0"/>
    <w:p w14:paraId="4BB64A37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>1 cahier 24X32cm, 48 pages po</w:t>
      </w:r>
      <w:bookmarkStart w:id="1" w:name="_GoBack"/>
      <w:bookmarkEnd w:id="1"/>
      <w:r w:rsidRPr="00BF7FE6">
        <w:rPr>
          <w:rFonts w:ascii="Calibri" w:hAnsi="Calibri" w:cs="Calibri"/>
          <w:sz w:val="24"/>
          <w:szCs w:val="24"/>
        </w:rPr>
        <w:t xml:space="preserve">ur </w:t>
      </w:r>
      <w:proofErr w:type="spellStart"/>
      <w:r w:rsidRPr="00BF7FE6">
        <w:rPr>
          <w:rFonts w:ascii="Calibri" w:hAnsi="Calibri" w:cs="Calibri"/>
          <w:sz w:val="24"/>
          <w:szCs w:val="24"/>
        </w:rPr>
        <w:t>l’économie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droit</w:t>
      </w:r>
    </w:p>
    <w:p w14:paraId="2B4A0F07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eastAsia="Times New Roman" w:hAnsi="Calibri" w:cs="Calibri"/>
          <w:sz w:val="24"/>
          <w:szCs w:val="24"/>
        </w:rPr>
        <w:t xml:space="preserve">Une chemise VERTE </w:t>
      </w:r>
      <w:proofErr w:type="spellStart"/>
      <w:r w:rsidRPr="00BF7FE6">
        <w:rPr>
          <w:rFonts w:ascii="Calibri" w:eastAsia="Times New Roman" w:hAnsi="Calibri" w:cs="Calibri"/>
          <w:sz w:val="24"/>
          <w:szCs w:val="24"/>
        </w:rPr>
        <w:t>cartonnée</w:t>
      </w:r>
      <w:proofErr w:type="spellEnd"/>
      <w:r w:rsidRPr="00BF7FE6">
        <w:rPr>
          <w:rFonts w:ascii="Calibri" w:eastAsia="Times New Roman" w:hAnsi="Calibri" w:cs="Calibri"/>
          <w:sz w:val="24"/>
          <w:szCs w:val="24"/>
        </w:rPr>
        <w:t xml:space="preserve"> à </w:t>
      </w:r>
      <w:proofErr w:type="spellStart"/>
      <w:r w:rsidRPr="00BF7FE6">
        <w:rPr>
          <w:rFonts w:ascii="Calibri" w:eastAsia="Times New Roman" w:hAnsi="Calibri" w:cs="Calibri"/>
          <w:sz w:val="24"/>
          <w:szCs w:val="24"/>
        </w:rPr>
        <w:t>élastique</w:t>
      </w:r>
      <w:proofErr w:type="spellEnd"/>
      <w:r w:rsidRPr="00BF7FE6">
        <w:rPr>
          <w:rFonts w:ascii="Calibri" w:eastAsia="Times New Roman" w:hAnsi="Calibri" w:cs="Calibri"/>
          <w:sz w:val="24"/>
          <w:szCs w:val="24"/>
        </w:rPr>
        <w:t xml:space="preserve"> avec 3 rabats pour </w:t>
      </w:r>
      <w:proofErr w:type="spellStart"/>
      <w:r w:rsidRPr="00BF7FE6">
        <w:rPr>
          <w:rFonts w:ascii="Calibri" w:eastAsia="Times New Roman" w:hAnsi="Calibri" w:cs="Calibri"/>
          <w:sz w:val="24"/>
          <w:szCs w:val="24"/>
        </w:rPr>
        <w:t>l’économie</w:t>
      </w:r>
      <w:proofErr w:type="spellEnd"/>
      <w:r w:rsidRPr="00BF7FE6">
        <w:rPr>
          <w:rFonts w:ascii="Calibri" w:eastAsia="Times New Roman" w:hAnsi="Calibri" w:cs="Calibri"/>
          <w:sz w:val="24"/>
          <w:szCs w:val="24"/>
        </w:rPr>
        <w:t xml:space="preserve"> droit</w:t>
      </w:r>
    </w:p>
    <w:p w14:paraId="532F3A5C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cahier petit format pour le carnet de voyage </w:t>
      </w:r>
      <w:proofErr w:type="spellStart"/>
      <w:r w:rsidRPr="00BF7FE6">
        <w:rPr>
          <w:rFonts w:ascii="Calibri" w:hAnsi="Calibri" w:cs="Calibri"/>
          <w:sz w:val="24"/>
          <w:szCs w:val="24"/>
        </w:rPr>
        <w:t>mobilité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Erasmus</w:t>
      </w:r>
    </w:p>
    <w:p w14:paraId="55DECBD0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cahier de </w:t>
      </w:r>
      <w:proofErr w:type="spellStart"/>
      <w:r w:rsidRPr="00BF7FE6">
        <w:rPr>
          <w:rFonts w:ascii="Calibri" w:hAnsi="Calibri" w:cs="Calibri"/>
          <w:sz w:val="24"/>
          <w:szCs w:val="24"/>
        </w:rPr>
        <w:t>brouillon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format A5</w:t>
      </w:r>
    </w:p>
    <w:p w14:paraId="5F3DD615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2 </w:t>
      </w:r>
      <w:proofErr w:type="spellStart"/>
      <w:r w:rsidRPr="00BF7FE6">
        <w:rPr>
          <w:rFonts w:ascii="Calibri" w:hAnsi="Calibri" w:cs="Calibri"/>
          <w:sz w:val="24"/>
          <w:szCs w:val="24"/>
        </w:rPr>
        <w:t>jeux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d’intercalaires</w:t>
      </w:r>
      <w:proofErr w:type="spellEnd"/>
    </w:p>
    <w:p w14:paraId="624AD691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proofErr w:type="spellStart"/>
      <w:r w:rsidRPr="00BF7FE6">
        <w:rPr>
          <w:rFonts w:ascii="Calibri" w:hAnsi="Calibri" w:cs="Calibri"/>
          <w:sz w:val="24"/>
          <w:szCs w:val="24"/>
        </w:rPr>
        <w:t>feutres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surligneurs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– 3 couleurs </w:t>
      </w:r>
      <w:proofErr w:type="spellStart"/>
      <w:r w:rsidRPr="00BF7FE6">
        <w:rPr>
          <w:rFonts w:ascii="Calibri" w:hAnsi="Calibri" w:cs="Calibri"/>
          <w:sz w:val="24"/>
          <w:szCs w:val="24"/>
        </w:rPr>
        <w:t>différentes</w:t>
      </w:r>
      <w:proofErr w:type="spellEnd"/>
    </w:p>
    <w:p w14:paraId="6C166AF0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pochette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de 12 crayons de couleurs</w:t>
      </w:r>
    </w:p>
    <w:p w14:paraId="33117977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pochette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de 12 </w:t>
      </w:r>
      <w:proofErr w:type="spellStart"/>
      <w:r w:rsidRPr="00BF7FE6">
        <w:rPr>
          <w:rFonts w:ascii="Calibri" w:hAnsi="Calibri" w:cs="Calibri"/>
          <w:sz w:val="24"/>
          <w:szCs w:val="24"/>
        </w:rPr>
        <w:t>feutres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pointe </w:t>
      </w:r>
      <w:proofErr w:type="spellStart"/>
      <w:r w:rsidRPr="00BF7FE6">
        <w:rPr>
          <w:rFonts w:ascii="Calibri" w:hAnsi="Calibri" w:cs="Calibri"/>
          <w:sz w:val="24"/>
          <w:szCs w:val="24"/>
        </w:rPr>
        <w:t>moyenne</w:t>
      </w:r>
      <w:proofErr w:type="spellEnd"/>
    </w:p>
    <w:p w14:paraId="406DA2DF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crayon </w:t>
      </w:r>
      <w:proofErr w:type="spellStart"/>
      <w:r w:rsidRPr="00BF7FE6">
        <w:rPr>
          <w:rFonts w:ascii="Calibri" w:hAnsi="Calibri" w:cs="Calibri"/>
          <w:sz w:val="24"/>
          <w:szCs w:val="24"/>
        </w:rPr>
        <w:t>bille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à 4 couleurs</w:t>
      </w:r>
    </w:p>
    <w:p w14:paraId="490E1A48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correcteur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(type </w:t>
      </w:r>
      <w:proofErr w:type="spellStart"/>
      <w:r w:rsidRPr="00BF7FE6">
        <w:rPr>
          <w:rFonts w:ascii="Calibri" w:hAnsi="Calibri" w:cs="Calibri"/>
          <w:sz w:val="24"/>
          <w:szCs w:val="24"/>
        </w:rPr>
        <w:t>Typex</w:t>
      </w:r>
      <w:proofErr w:type="spellEnd"/>
      <w:r w:rsidRPr="00BF7FE6">
        <w:rPr>
          <w:rFonts w:ascii="Calibri" w:hAnsi="Calibri" w:cs="Calibri"/>
          <w:sz w:val="24"/>
          <w:szCs w:val="24"/>
        </w:rPr>
        <w:t>)</w:t>
      </w:r>
    </w:p>
    <w:p w14:paraId="3D130AC2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paire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BF7FE6">
        <w:rPr>
          <w:rFonts w:ascii="Calibri" w:hAnsi="Calibri" w:cs="Calibri"/>
          <w:sz w:val="24"/>
          <w:szCs w:val="24"/>
        </w:rPr>
        <w:t>ciseaux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et 1 tube de </w:t>
      </w:r>
      <w:proofErr w:type="spellStart"/>
      <w:r w:rsidRPr="00BF7FE6">
        <w:rPr>
          <w:rFonts w:ascii="Calibri" w:hAnsi="Calibri" w:cs="Calibri"/>
          <w:sz w:val="24"/>
          <w:szCs w:val="24"/>
        </w:rPr>
        <w:t>colle</w:t>
      </w:r>
      <w:proofErr w:type="spellEnd"/>
    </w:p>
    <w:p w14:paraId="1E907CB6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crayon à papier, </w:t>
      </w:r>
      <w:proofErr w:type="spellStart"/>
      <w:r w:rsidRPr="00BF7FE6">
        <w:rPr>
          <w:rFonts w:ascii="Calibri" w:hAnsi="Calibri" w:cs="Calibri"/>
          <w:sz w:val="24"/>
          <w:szCs w:val="24"/>
        </w:rPr>
        <w:t>une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gomme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et </w:t>
      </w:r>
      <w:proofErr w:type="spellStart"/>
      <w:r w:rsidRPr="00BF7FE6">
        <w:rPr>
          <w:rFonts w:ascii="Calibri" w:hAnsi="Calibri" w:cs="Calibri"/>
          <w:sz w:val="24"/>
          <w:szCs w:val="24"/>
        </w:rPr>
        <w:t>une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règle</w:t>
      </w:r>
      <w:proofErr w:type="spellEnd"/>
    </w:p>
    <w:p w14:paraId="280D097E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b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calculatrice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7FE6">
        <w:rPr>
          <w:rFonts w:ascii="Calibri" w:hAnsi="Calibri" w:cs="Calibri"/>
          <w:sz w:val="24"/>
          <w:szCs w:val="24"/>
        </w:rPr>
        <w:t>scientifique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NUMWORKS</w:t>
      </w:r>
    </w:p>
    <w:p w14:paraId="1731E32B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BF7FE6">
        <w:rPr>
          <w:rFonts w:ascii="Calibri" w:hAnsi="Calibri" w:cs="Calibri"/>
          <w:sz w:val="24"/>
          <w:szCs w:val="24"/>
        </w:rPr>
        <w:t>clé</w:t>
      </w:r>
      <w:proofErr w:type="spellEnd"/>
      <w:r w:rsidRPr="00BF7FE6">
        <w:rPr>
          <w:rFonts w:ascii="Calibri" w:hAnsi="Calibri" w:cs="Calibri"/>
          <w:sz w:val="24"/>
          <w:szCs w:val="24"/>
        </w:rPr>
        <w:t xml:space="preserve"> USB 8 Go</w:t>
      </w:r>
    </w:p>
    <w:p w14:paraId="6FE4AB88" w14:textId="77777777" w:rsidR="00BF7FE6" w:rsidRPr="00BF7FE6" w:rsidRDefault="00BF7FE6" w:rsidP="00BF7FE6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ind w:left="1985"/>
        <w:rPr>
          <w:rFonts w:ascii="Calibri" w:hAnsi="Calibri" w:cs="Calibri"/>
          <w:sz w:val="24"/>
          <w:szCs w:val="24"/>
        </w:rPr>
      </w:pPr>
      <w:r w:rsidRPr="00BF7FE6">
        <w:rPr>
          <w:rFonts w:ascii="Calibri" w:hAnsi="Calibri" w:cs="Calibri"/>
          <w:sz w:val="24"/>
          <w:szCs w:val="24"/>
        </w:rPr>
        <w:t xml:space="preserve">1 rouleau de film </w:t>
      </w:r>
      <w:proofErr w:type="spellStart"/>
      <w:r w:rsidRPr="00BF7FE6">
        <w:rPr>
          <w:rFonts w:ascii="Calibri" w:hAnsi="Calibri" w:cs="Calibri"/>
          <w:sz w:val="24"/>
          <w:szCs w:val="24"/>
        </w:rPr>
        <w:t>couvre</w:t>
      </w:r>
      <w:proofErr w:type="spellEnd"/>
      <w:r w:rsidRPr="00BF7FE6">
        <w:rPr>
          <w:rFonts w:ascii="Calibri" w:hAnsi="Calibri" w:cs="Calibri"/>
          <w:sz w:val="24"/>
          <w:szCs w:val="24"/>
        </w:rPr>
        <w:t>-livres</w:t>
      </w:r>
    </w:p>
    <w:p w14:paraId="3295621D" w14:textId="77777777" w:rsidR="00BF7FE6" w:rsidRPr="00BF7FE6" w:rsidRDefault="00BF7FE6" w:rsidP="00BF7FE6">
      <w:pPr>
        <w:ind w:left="1985"/>
        <w:rPr>
          <w:rFonts w:ascii="Calibri" w:hAnsi="Calibri" w:cs="Calibri"/>
          <w:sz w:val="24"/>
          <w:szCs w:val="24"/>
        </w:rPr>
      </w:pPr>
    </w:p>
    <w:p w14:paraId="27E1C6FB" w14:textId="77777777" w:rsidR="00BF7FE6" w:rsidRPr="00BF7FE6" w:rsidRDefault="00BF7FE6" w:rsidP="00BF7FE6">
      <w:pPr>
        <w:jc w:val="right"/>
        <w:rPr>
          <w:rFonts w:ascii="Calibri" w:hAnsi="Calibri" w:cs="Calibri"/>
          <w:sz w:val="24"/>
          <w:szCs w:val="24"/>
        </w:rPr>
      </w:pPr>
    </w:p>
    <w:p w14:paraId="4CBFC6C6" w14:textId="1B798A47" w:rsidR="00DC0DC6" w:rsidRPr="00BF7FE6" w:rsidRDefault="00DC0DC6" w:rsidP="00BF7FE6">
      <w:pPr>
        <w:rPr>
          <w:rFonts w:ascii="Calibri" w:hAnsi="Calibri" w:cs="Calibri"/>
          <w:sz w:val="24"/>
          <w:szCs w:val="24"/>
        </w:rPr>
      </w:pPr>
    </w:p>
    <w:sectPr w:rsidR="00DC0DC6" w:rsidRPr="00BF7FE6" w:rsidSect="00173F86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568A6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49B3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BF7FE6"/>
    <w:rsid w:val="00C4350E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qFormat/>
    <w:rsid w:val="00BF7FE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F7FE6"/>
    <w:rPr>
      <w:rFonts w:ascii="Times New Roman" w:eastAsia="Times New Roman" w:hAnsi="Times New Roman" w:cs="Times New Roman"/>
      <w:b/>
      <w:bCs/>
      <w:sz w:val="36"/>
      <w:szCs w:val="24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7628c694-7f7c-4732-aa91-90508510313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912d48ed-1143-48e8-ae11-9257325e44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2</cp:revision>
  <cp:lastPrinted>2020-12-22T13:32:00Z</cp:lastPrinted>
  <dcterms:created xsi:type="dcterms:W3CDTF">2023-06-20T13:14:00Z</dcterms:created>
  <dcterms:modified xsi:type="dcterms:W3CDTF">2023-06-20T13:14:00Z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